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52" w:rsidRDefault="00525C52" w:rsidP="00525C5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25C52">
        <w:rPr>
          <w:rFonts w:ascii="Times New Roman" w:hAnsi="Times New Roman" w:cs="Times New Roman"/>
          <w:caps/>
          <w:color w:val="auto"/>
          <w:sz w:val="28"/>
          <w:szCs w:val="28"/>
        </w:rPr>
        <w:t>МЕРА ПРЕСЕЧЕНИЯ – ПОДПИСКА О НЕВЫЕЗДЕ И НАДЛЕЖАЩЕМ ПОВЕДЕНИИ</w:t>
      </w:r>
    </w:p>
    <w:p w:rsidR="0008310D" w:rsidRPr="0008310D" w:rsidRDefault="0008310D" w:rsidP="0008310D"/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Мера пресечения – это предусмотренная законом мера процессуального принуждения, применяемая по уголовному делу в порядке, установленном Уголовн</w:t>
      </w:r>
      <w:proofErr w:type="gramStart"/>
      <w:r w:rsidRPr="00525C52">
        <w:rPr>
          <w:sz w:val="28"/>
          <w:szCs w:val="28"/>
        </w:rPr>
        <w:t>о-</w:t>
      </w:r>
      <w:proofErr w:type="gramEnd"/>
      <w:r w:rsidRPr="00525C52">
        <w:rPr>
          <w:sz w:val="28"/>
          <w:szCs w:val="28"/>
        </w:rPr>
        <w:t xml:space="preserve"> процессуальным кодексом РФ, к обвиняемому (подозреваемому), подсудимому, временно ограничивающая их права и свободы.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Дознаватель, следователь, а также суд в пределах предоставленных им полномочий вправе избрать обвиняемому, подозреваемому одну из мер пресечения, предусмотренных ст. 97 УПК РФ. Мера пресечения избирается при наличии достаточных оснований полагать, что обвиняемый, подозреваемый: скроется от дознания, предварительного следствия или суда; может продолжать заниматься преступной деятельностью;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Применение меры пресечения – процессуальные действия, осуществляемые с момента принятия решения об избрании меры пресечения до ее отмены или изменения.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Перечень мер пресечения содержится  в ст. 98 УПК РФ и к ним относятся: подписка о невыезде; личное поручительство; наблюдение командования воинской части; присмотр за несовершеннолетним обвиняемым; залог; домашний арест; заключение под стражу.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25C52">
        <w:rPr>
          <w:sz w:val="28"/>
          <w:szCs w:val="28"/>
        </w:rPr>
        <w:t>Какие обстоятельства учитываются при избрании меры пресечения?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 xml:space="preserve">При решении вопроса о необходимости избрания меры пресечения в </w:t>
      </w:r>
      <w:proofErr w:type="gramStart"/>
      <w:r w:rsidRPr="00525C52">
        <w:rPr>
          <w:sz w:val="28"/>
          <w:szCs w:val="28"/>
        </w:rPr>
        <w:t>отношении</w:t>
      </w:r>
      <w:proofErr w:type="gramEnd"/>
      <w:r w:rsidRPr="00525C52">
        <w:rPr>
          <w:sz w:val="28"/>
          <w:szCs w:val="28"/>
        </w:rPr>
        <w:t xml:space="preserve"> подозреваемого или обвиняемого в совершении преступления и определения ее вида при наличии оснований, предусмотренных статьей 97 УПК РФ, учитываться также тяжесть преступления, сведения о личности подозреваемого или обвиняемого, его возраст, состояние здоровья, семейное положение, род занятий и другие обстоятельства.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В правоприменительной практике достаточно редко встречается избрание меры пресечения в виде заключение под стражу в отношении лица, совершившего преступление небольшой или средней тяжести. Наименее вероятным окажется избрание данной меры пресечения при наличии противопоказаний по медицинским критериям. Вместе с тем, особое значение при решении указанного вопроса имеет место регистрации и место жительства лица, подозреваемого или обвиняемого в совершении преступления. В случае установления факта отсутствия места регистрации, постоянного места жительства, для исключения факта скрытия от органа следствия и суда, в отношении такого лица в обязательном порядке будет решаться вопрос об избрании меры пресечения в виде заключения под стражу.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lastRenderedPageBreak/>
        <w:t>В тоже время, практика показывает, что наиболее часто применяемой является мера пресечения в виде подписки о невыезде и надлежащем поведении.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Согласно ст. 102 УПК РФ подписка о невыезде и надлежащем поведении состоит в письменном обязательстве подозреваемого или обвиняемого: не покидать постоянное или временное место жительства без разрешения дознавателя, следователя или суда; в назначенный срок являться по вызовам дознавателя, следователя и в суд; иным путем не препятствовать производству по уголовному делу.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Фактически мера пресечения в виде подписки о невыезде и надлежащем поведении является самой «мягкой» мерой пресечения. Действие данной меры пресечения распространяется с момента ее избрания на период предварительного следствия (дознания) до вынесения окончательного решения судом.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 xml:space="preserve">В момент оформления подписки о невыезде гражданину разъясняются все особенности ограничений, которые на него налагаются. В первую очередь это запрет покидать населенный пункт места жительства без разрешения компетентных лиц. Совершение выезда с места жительства, по которому </w:t>
      </w:r>
      <w:proofErr w:type="gramStart"/>
      <w:r w:rsidRPr="00525C52">
        <w:rPr>
          <w:sz w:val="28"/>
          <w:szCs w:val="28"/>
        </w:rPr>
        <w:t>избиралась мера пресечения возможна</w:t>
      </w:r>
      <w:proofErr w:type="gramEnd"/>
      <w:r w:rsidRPr="00525C52">
        <w:rPr>
          <w:sz w:val="28"/>
          <w:szCs w:val="28"/>
        </w:rPr>
        <w:t xml:space="preserve"> только с разрешения следователя, дознавателя либо суда. Без уведомления компетентного органа совершать указанные выше действия не рекомендуется, это чревато печальными последствиями. Другое ограничение – являться по первому требованию, предусматривает необходимость  находиться в зоне досягаемости органов следствия или суда.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В случае возникновения сомнений у дознавателя, следователя или судьи по факту поведения подозреваемого (обвиняемого), наличии сведений о попытках скрыться или иным образом воспрепятствовать осуществлению правосудия ставиться вопрос об изменении меры пресечения на заключение под стражу.</w:t>
      </w:r>
    </w:p>
    <w:p w:rsidR="00525C52" w:rsidRPr="00525C52" w:rsidRDefault="00525C52" w:rsidP="00525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C52">
        <w:rPr>
          <w:sz w:val="28"/>
          <w:szCs w:val="28"/>
        </w:rPr>
        <w:t>Таким образом, подписка о невыезде и надлежащем поведении, позволяя человеку сохранить прежние условия проживания и не налагая больших ограничений на его образ жизни, предоставляет некоторые гарантии следствию и суду, что подозреваемый или обвиняемый будет в зоне досягаемости и не скроется от правосудия.</w:t>
      </w:r>
    </w:p>
    <w:p w:rsidR="00D44FC7" w:rsidRDefault="00D44FC7" w:rsidP="00D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FC7" w:rsidRDefault="00D44FC7" w:rsidP="00D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FC7" w:rsidRPr="00D44FC7" w:rsidRDefault="00D44FC7" w:rsidP="00D44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Уманский Н.Г.</w:t>
      </w:r>
    </w:p>
    <w:bookmarkEnd w:id="0"/>
    <w:p w:rsidR="00045EFD" w:rsidRPr="00525C52" w:rsidRDefault="00045EFD" w:rsidP="0052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EFD" w:rsidRPr="00525C52" w:rsidSect="00B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045EFD"/>
    <w:rsid w:val="0008310D"/>
    <w:rsid w:val="002001DE"/>
    <w:rsid w:val="00332D14"/>
    <w:rsid w:val="00525C52"/>
    <w:rsid w:val="005C79DE"/>
    <w:rsid w:val="00666A85"/>
    <w:rsid w:val="006C1585"/>
    <w:rsid w:val="00764503"/>
    <w:rsid w:val="007811F3"/>
    <w:rsid w:val="008554EC"/>
    <w:rsid w:val="00A9615A"/>
    <w:rsid w:val="00B268D9"/>
    <w:rsid w:val="00B358C0"/>
    <w:rsid w:val="00D44FC7"/>
    <w:rsid w:val="00F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2017-06-08T08:59:00Z</cp:lastPrinted>
  <dcterms:created xsi:type="dcterms:W3CDTF">2017-06-27T05:26:00Z</dcterms:created>
  <dcterms:modified xsi:type="dcterms:W3CDTF">2017-06-27T11:07:00Z</dcterms:modified>
</cp:coreProperties>
</file>